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A9" w:rsidRPr="00F25E37" w:rsidRDefault="00883490" w:rsidP="00F25E37">
      <w:pPr>
        <w:jc w:val="right"/>
        <w:rPr>
          <w:sz w:val="24"/>
          <w:szCs w:val="24"/>
        </w:rPr>
      </w:pPr>
      <w:r w:rsidRPr="00F25E37">
        <w:rPr>
          <w:sz w:val="24"/>
          <w:szCs w:val="24"/>
        </w:rPr>
        <w:t xml:space="preserve">Приложение </w:t>
      </w:r>
      <w:r w:rsidR="005875B2">
        <w:rPr>
          <w:sz w:val="24"/>
          <w:szCs w:val="24"/>
        </w:rPr>
        <w:t>3</w:t>
      </w:r>
    </w:p>
    <w:p w:rsidR="00CE5D98" w:rsidRPr="00634004" w:rsidRDefault="00C56071" w:rsidP="00F25E37">
      <w:pPr>
        <w:jc w:val="center"/>
        <w:rPr>
          <w:sz w:val="24"/>
          <w:szCs w:val="24"/>
        </w:rPr>
      </w:pPr>
      <w:r w:rsidRPr="00634004">
        <w:rPr>
          <w:sz w:val="24"/>
          <w:szCs w:val="24"/>
        </w:rPr>
        <w:t>Оценка эффективности мер государственного регулирования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4"/>
        <w:gridCol w:w="1414"/>
        <w:gridCol w:w="999"/>
        <w:gridCol w:w="1277"/>
        <w:gridCol w:w="1274"/>
        <w:gridCol w:w="1277"/>
        <w:gridCol w:w="1417"/>
        <w:gridCol w:w="1274"/>
        <w:gridCol w:w="3690"/>
        <w:gridCol w:w="2119"/>
      </w:tblGrid>
      <w:tr w:rsidR="00C56071" w:rsidRPr="006E3C46" w:rsidTr="008C54FD">
        <w:trPr>
          <w:trHeight w:val="432"/>
          <w:tblHeader/>
        </w:trPr>
        <w:tc>
          <w:tcPr>
            <w:tcW w:w="130" w:type="pct"/>
            <w:vMerge w:val="restar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67" w:type="pct"/>
            <w:vMerge w:val="restar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меры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</w:t>
            </w:r>
            <w:r w:rsidR="008C54FD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</w:t>
            </w:r>
            <w:proofErr w:type="spellEnd"/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</w:t>
            </w:r>
            <w:r w:rsidR="008C54FD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нения</w:t>
            </w:r>
            <w:proofErr w:type="spell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меры</w:t>
            </w:r>
          </w:p>
        </w:tc>
        <w:tc>
          <w:tcPr>
            <w:tcW w:w="843" w:type="pct"/>
            <w:gridSpan w:val="2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Финансовая оценка результата в отчетном году, тыс. руб.</w:t>
            </w:r>
          </w:p>
        </w:tc>
        <w:tc>
          <w:tcPr>
            <w:tcW w:w="1311" w:type="pct"/>
            <w:gridSpan w:val="3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Финансовая оценка результата в плановом периоде, тыс. руб.</w:t>
            </w:r>
          </w:p>
        </w:tc>
        <w:tc>
          <w:tcPr>
            <w:tcW w:w="1919" w:type="pct"/>
            <w:gridSpan w:val="2"/>
            <w:shd w:val="clear" w:color="auto" w:fill="auto"/>
            <w:hideMark/>
          </w:tcPr>
          <w:p w:rsidR="00C56071" w:rsidRPr="006E3C46" w:rsidRDefault="0077651A" w:rsidP="00F25E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u w:val="single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C56071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боснование необходимости 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(эффективности)</w:t>
            </w:r>
          </w:p>
        </w:tc>
      </w:tr>
      <w:tr w:rsidR="00C56071" w:rsidRPr="006E3C46" w:rsidTr="008C54FD">
        <w:trPr>
          <w:trHeight w:val="300"/>
          <w:tblHeader/>
        </w:trPr>
        <w:tc>
          <w:tcPr>
            <w:tcW w:w="130" w:type="pct"/>
            <w:vMerge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vMerge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330" w:type="pct"/>
            <w:vMerge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421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422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</w:t>
            </w:r>
            <w:r w:rsidR="00326D02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8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</w:t>
            </w:r>
            <w:r w:rsidR="00326D02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1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</w:t>
            </w:r>
            <w:r w:rsidR="00326D02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19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u w:val="single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0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u w:val="single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</w:tr>
      <w:tr w:rsidR="00C56071" w:rsidRPr="006E3C46" w:rsidTr="008C54FD">
        <w:trPr>
          <w:trHeight w:val="300"/>
          <w:tblHeader/>
        </w:trPr>
        <w:tc>
          <w:tcPr>
            <w:tcW w:w="130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7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0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2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1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2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8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1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19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0" w:type="pct"/>
            <w:shd w:val="clear" w:color="auto" w:fill="auto"/>
            <w:hideMark/>
          </w:tcPr>
          <w:p w:rsidR="00C56071" w:rsidRPr="006E3C46" w:rsidRDefault="00C56071" w:rsidP="00F2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4B3516" w:rsidRPr="006E3C46" w:rsidTr="008C54FD">
        <w:trPr>
          <w:trHeight w:val="322"/>
        </w:trPr>
        <w:tc>
          <w:tcPr>
            <w:tcW w:w="130" w:type="pct"/>
            <w:shd w:val="clear" w:color="auto" w:fill="auto"/>
            <w:hideMark/>
          </w:tcPr>
          <w:p w:rsidR="004B3516" w:rsidRPr="006E3C46" w:rsidRDefault="004B3516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70" w:type="pct"/>
            <w:gridSpan w:val="9"/>
            <w:shd w:val="clear" w:color="auto" w:fill="auto"/>
            <w:hideMark/>
          </w:tcPr>
          <w:p w:rsidR="004B3516" w:rsidRPr="006E3C46" w:rsidRDefault="004B3516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Подпрограмма 1 «Магистральный железнодорожный транспорт»</w:t>
            </w:r>
          </w:p>
        </w:tc>
      </w:tr>
      <w:tr w:rsidR="0035347C" w:rsidRPr="006E3C46" w:rsidTr="0035347C">
        <w:trPr>
          <w:trHeight w:val="5190"/>
        </w:trPr>
        <w:tc>
          <w:tcPr>
            <w:tcW w:w="130" w:type="pct"/>
            <w:shd w:val="clear" w:color="auto" w:fill="auto"/>
            <w:hideMark/>
          </w:tcPr>
          <w:p w:rsidR="0035347C" w:rsidRPr="006E3C46" w:rsidRDefault="0035347C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  <w:p w:rsidR="0035347C" w:rsidRPr="006E3C46" w:rsidRDefault="0035347C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5347C" w:rsidRPr="006E3C46" w:rsidRDefault="0035347C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hideMark/>
          </w:tcPr>
          <w:p w:rsidR="0035347C" w:rsidRPr="006E3C46" w:rsidRDefault="0035347C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Установление льгот и преимуществ по тарифам при перевозке пассажиров на железнодорожном транспорте общего пользования</w:t>
            </w:r>
          </w:p>
          <w:p w:rsidR="0035347C" w:rsidRPr="006E3C46" w:rsidRDefault="0035347C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0" w:type="pct"/>
            <w:shd w:val="clear" w:color="auto" w:fill="auto"/>
            <w:hideMark/>
          </w:tcPr>
          <w:p w:rsidR="0035347C" w:rsidRPr="006E3C46" w:rsidRDefault="0035347C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федерального бюджета, тыс. руб.</w:t>
            </w:r>
          </w:p>
          <w:p w:rsidR="0035347C" w:rsidRPr="006E3C46" w:rsidRDefault="0035347C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hideMark/>
          </w:tcPr>
          <w:p w:rsidR="0035347C" w:rsidRPr="006E3C46" w:rsidRDefault="0035347C" w:rsidP="0063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25 879 427,0</w:t>
            </w:r>
          </w:p>
          <w:p w:rsidR="0035347C" w:rsidRPr="006E3C46" w:rsidRDefault="0035347C" w:rsidP="0063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:rsidR="0035347C" w:rsidRPr="006E3C46" w:rsidRDefault="0035347C" w:rsidP="00FA534F">
            <w:pPr>
              <w:jc w:val="center"/>
              <w:rPr>
                <w:sz w:val="18"/>
                <w:szCs w:val="18"/>
              </w:rPr>
            </w:pPr>
            <w:r w:rsidRPr="006E3C46">
              <w:rPr>
                <w:color w:val="000000"/>
                <w:sz w:val="18"/>
                <w:szCs w:val="18"/>
              </w:rPr>
              <w:t>25 929 377,10</w:t>
            </w:r>
          </w:p>
        </w:tc>
        <w:tc>
          <w:tcPr>
            <w:tcW w:w="422" w:type="pct"/>
            <w:shd w:val="clear" w:color="auto" w:fill="auto"/>
            <w:hideMark/>
          </w:tcPr>
          <w:p w:rsidR="0035347C" w:rsidRPr="006E3C46" w:rsidRDefault="0035347C" w:rsidP="003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26 593 050,30</w:t>
            </w:r>
          </w:p>
        </w:tc>
        <w:tc>
          <w:tcPr>
            <w:tcW w:w="468" w:type="pct"/>
            <w:shd w:val="clear" w:color="auto" w:fill="auto"/>
            <w:hideMark/>
          </w:tcPr>
          <w:p w:rsidR="0035347C" w:rsidRPr="006E3C46" w:rsidRDefault="0035347C" w:rsidP="003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14 214 332,40</w:t>
            </w:r>
          </w:p>
        </w:tc>
        <w:tc>
          <w:tcPr>
            <w:tcW w:w="421" w:type="pct"/>
            <w:shd w:val="clear" w:color="auto" w:fill="auto"/>
            <w:hideMark/>
          </w:tcPr>
          <w:p w:rsidR="0035347C" w:rsidRPr="006E3C46" w:rsidRDefault="0035347C" w:rsidP="003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14 970 172,50</w:t>
            </w:r>
          </w:p>
        </w:tc>
        <w:tc>
          <w:tcPr>
            <w:tcW w:w="1219" w:type="pct"/>
            <w:shd w:val="clear" w:color="auto" w:fill="auto"/>
            <w:hideMark/>
          </w:tcPr>
          <w:p w:rsidR="0035347C" w:rsidRPr="006E3C46" w:rsidRDefault="0035347C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целях повышения доступности транспортных услуг для населения необходимо регулирование тарифов и установление льгот  при перевозках пассажиров железнодорожным транспортом в поездах дальнего следования в плацкартных и общих вагонах и в сообщении из (в) Калининградской области в (из) другие регионы Российской Федерации.</w:t>
            </w:r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Регулирование тарифов и установление льгот позволит в 2014-2016 годах перевезти  в сообщении   из   (в)  Калининградской области </w:t>
            </w:r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</w:t>
            </w:r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 другие регионы Российской Федерации  1141,1 тыс. человек и увеличить количество пассажиров, перевезенных железнодорожным транспортом до 1189,8 млн. человек в 2016 году.</w:t>
            </w:r>
          </w:p>
          <w:p w:rsidR="0035347C" w:rsidRPr="006E3C46" w:rsidRDefault="0035347C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3 ст. 8 Федерального закона от 10 января 2003 г. № 17-ФЗ «О железнодорожном транспорте в Российской Федерации»  потери в доходах  владельца инфраструктуры, перевозчика, возникшие в результате установления льгот и преимуществ по тарифам, сборам и плате на железнодорожном транспорте общего пользования на основании федеральных законов, иных норм правовых актов Российской Федерации, законов субъектов Российской Федерации, возмещаются в</w:t>
            </w:r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полном объеме за счет </w:t>
            </w:r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 бюджетов соответствующего уровня бюджетной системы Российской Федерации</w:t>
            </w:r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35347C" w:rsidRPr="006E3C46" w:rsidRDefault="0035347C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Программа  предусматривает субсидии организациям железнодорожного транспорта на компенсацию потерь в доходах, возникающих  в результате регулирования тарифов и установления льгот.  Размер субсидий из федерального бюджета на 2014-2016 годы определен в соответствии с федеральным законом от 2.12.2013 г. № 349- ФЗ «О федеральном бюджете на 2014 год и на плановый период 2015 и 2016 годов». При  формировании проектов  федерального бюджета  на  очередной  плановый  период  объемы    расходов        могут     корректироваться в  целях    соблюдения       требований   п. 3 ст. 8  Федерального  закона  от 10 января 2003 г. № 17-ФЗ «О железнодорожном транспорте в Российской Федерации»</w:t>
            </w:r>
          </w:p>
        </w:tc>
        <w:tc>
          <w:tcPr>
            <w:tcW w:w="700" w:type="pct"/>
            <w:shd w:val="clear" w:color="auto" w:fill="auto"/>
            <w:hideMark/>
          </w:tcPr>
          <w:p w:rsidR="0035347C" w:rsidRPr="006E3C46" w:rsidRDefault="0035347C" w:rsidP="0063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Цель по повышения доступности транспортных услуг для населения за счет регулирование тарифов и установление льгот  при перевозках пассажиров железнодорожным транспортом реализована. </w:t>
            </w:r>
          </w:p>
          <w:p w:rsidR="0035347C" w:rsidRPr="006E3C46" w:rsidRDefault="0035347C" w:rsidP="0063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 2014 году регулирование тарифов и установление льгот позволило:  перевезти  в сообщении   из   (в)  Калининградской области </w:t>
            </w:r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</w:t>
            </w:r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 другие регионы Российской Федерации  </w:t>
            </w:r>
            <w:r w:rsidR="000F5FB5" w:rsidRPr="006E3C46">
              <w:rPr>
                <w:sz w:val="18"/>
                <w:szCs w:val="18"/>
              </w:rPr>
              <w:t>414</w:t>
            </w:r>
            <w:r w:rsidRPr="006E3C46">
              <w:rPr>
                <w:sz w:val="18"/>
                <w:szCs w:val="18"/>
              </w:rPr>
              <w:t xml:space="preserve">,2 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человек;</w:t>
            </w:r>
          </w:p>
          <w:p w:rsidR="0035347C" w:rsidRPr="006E3C46" w:rsidRDefault="0035347C" w:rsidP="0063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перевести  пассажиров железнодорожным транспортом  10</w:t>
            </w:r>
            <w:r w:rsidR="005C4DE7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5C4DE7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млн. человек</w:t>
            </w:r>
          </w:p>
          <w:p w:rsidR="0035347C" w:rsidRPr="006E3C46" w:rsidRDefault="0035347C" w:rsidP="0063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6627" w:rsidRPr="006E3C46" w:rsidTr="008C54FD">
        <w:trPr>
          <w:trHeight w:val="9982"/>
        </w:trPr>
        <w:tc>
          <w:tcPr>
            <w:tcW w:w="130" w:type="pct"/>
            <w:shd w:val="clear" w:color="auto" w:fill="auto"/>
            <w:hideMark/>
          </w:tcPr>
          <w:p w:rsidR="00BD6627" w:rsidRPr="006E3C46" w:rsidRDefault="00BD6627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2.</w:t>
            </w:r>
          </w:p>
          <w:p w:rsidR="00BD6627" w:rsidRPr="006E3C46" w:rsidRDefault="00BD6627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D6627" w:rsidRPr="006E3C46" w:rsidRDefault="00BD6627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hideMark/>
          </w:tcPr>
          <w:p w:rsidR="00BD6627" w:rsidRPr="006E3C46" w:rsidRDefault="00BD6627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Установление льгот и преимуществ по тарифам на услуги по использованию </w:t>
            </w:r>
            <w:proofErr w:type="spellStart"/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инфраструкту</w:t>
            </w:r>
            <w:r w:rsidR="008C54FD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ры</w:t>
            </w:r>
            <w:proofErr w:type="spellEnd"/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железнодорожного транспорта общего пользования, оказываемые при осуществлении перевозки пассажиров в пригородном сообщении</w:t>
            </w:r>
          </w:p>
        </w:tc>
        <w:tc>
          <w:tcPr>
            <w:tcW w:w="330" w:type="pct"/>
            <w:shd w:val="clear" w:color="auto" w:fill="auto"/>
            <w:hideMark/>
          </w:tcPr>
          <w:p w:rsidR="00BD6627" w:rsidRPr="006E3C46" w:rsidRDefault="00BD6627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федерального бюджета</w:t>
            </w:r>
            <w:r w:rsidR="007201C1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422" w:type="pct"/>
            <w:shd w:val="clear" w:color="auto" w:fill="auto"/>
            <w:hideMark/>
          </w:tcPr>
          <w:p w:rsidR="00BD6627" w:rsidRPr="006E3C46" w:rsidRDefault="00BD6627" w:rsidP="00502256">
            <w:pPr>
              <w:jc w:val="center"/>
              <w:rPr>
                <w:sz w:val="18"/>
                <w:szCs w:val="18"/>
              </w:rPr>
            </w:pPr>
            <w:r w:rsidRPr="006E3C46">
              <w:rPr>
                <w:sz w:val="18"/>
                <w:szCs w:val="18"/>
              </w:rPr>
              <w:t>24 375 000,0</w:t>
            </w:r>
          </w:p>
        </w:tc>
        <w:tc>
          <w:tcPr>
            <w:tcW w:w="421" w:type="pct"/>
            <w:shd w:val="clear" w:color="auto" w:fill="auto"/>
            <w:hideMark/>
          </w:tcPr>
          <w:p w:rsidR="00BD6627" w:rsidRPr="006E3C46" w:rsidRDefault="00502256">
            <w:pPr>
              <w:jc w:val="center"/>
              <w:rPr>
                <w:sz w:val="18"/>
                <w:szCs w:val="18"/>
              </w:rPr>
            </w:pPr>
            <w:r w:rsidRPr="006E3C46">
              <w:rPr>
                <w:sz w:val="18"/>
                <w:szCs w:val="18"/>
              </w:rPr>
              <w:t>24 375 000,0</w:t>
            </w:r>
            <w:r w:rsidR="00BD6627" w:rsidRPr="006E3C46">
              <w:rPr>
                <w:sz w:val="18"/>
                <w:szCs w:val="18"/>
              </w:rPr>
              <w:t> </w:t>
            </w:r>
          </w:p>
        </w:tc>
        <w:tc>
          <w:tcPr>
            <w:tcW w:w="422" w:type="pct"/>
            <w:shd w:val="clear" w:color="auto" w:fill="auto"/>
            <w:hideMark/>
          </w:tcPr>
          <w:p w:rsidR="00BD6627" w:rsidRPr="006E3C46" w:rsidRDefault="00BD6627" w:rsidP="004C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25 000 000,0</w:t>
            </w:r>
          </w:p>
        </w:tc>
        <w:tc>
          <w:tcPr>
            <w:tcW w:w="468" w:type="pct"/>
            <w:shd w:val="clear" w:color="auto" w:fill="auto"/>
            <w:hideMark/>
          </w:tcPr>
          <w:p w:rsidR="00BD6627" w:rsidRPr="006E3C46" w:rsidRDefault="00BD6627" w:rsidP="004C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6 125 000,0</w:t>
            </w:r>
          </w:p>
        </w:tc>
        <w:tc>
          <w:tcPr>
            <w:tcW w:w="421" w:type="pct"/>
            <w:shd w:val="clear" w:color="auto" w:fill="auto"/>
            <w:hideMark/>
          </w:tcPr>
          <w:p w:rsidR="00BD6627" w:rsidRPr="006E3C46" w:rsidRDefault="00BD6627" w:rsidP="004C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9" w:type="pct"/>
            <w:shd w:val="clear" w:color="auto" w:fill="auto"/>
            <w:hideMark/>
          </w:tcPr>
          <w:p w:rsidR="00BD6627" w:rsidRPr="006E3C46" w:rsidRDefault="00BD6627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Для достижения цели по обеспечению доступности транспортных услуг для населения Программой предусмотрены меры  по установлению  льгот и преимуществ по тарифам на услуги по использованию инфраструктуры  железнодорожного транспорта общего пользования, оказываемые при осуществлении перевозки пассажиров в пригородном сообщении.  </w:t>
            </w:r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3  ст. 8 Федерального закона от 10 января 2003 г. № 17-ФЗ «О железнодорожном транспорте в Российской Федерации» Программой предусмотрены субсидии открытому акционерному обществу «Российские железные дороги» на компенсацию потерь в доходах, возникающих в результате государственного регулирования тарифов на услуги по использованию инфраструктуры железнодорожного транспорта общего пользования, оказываемые при осуществлении перевозок пассажиров в пригородном сообщении.</w:t>
            </w:r>
            <w:proofErr w:type="gramEnd"/>
          </w:p>
          <w:p w:rsidR="00BD6627" w:rsidRPr="006E3C46" w:rsidRDefault="00BD6627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расходов федерального бюджета на 2014-2016 годы определен в соответствии с федеральным законом от 2.12.2013 г. № 349- ФЗ «О федеральном бюджете на 2014 год и на плановый период 2015 и 2016 годов».</w:t>
            </w:r>
          </w:p>
          <w:p w:rsidR="00BD6627" w:rsidRPr="006E3C46" w:rsidRDefault="00BD6627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формировании проектов  федерального бюджета на очередной плановый период объемы расходов могут корректироваться в целях соблюдения   требований п. 3 ст. 8  от 10 января 2003г. № 17-ФЗ «О железнодорожном транспорте в Российской Федерации»</w:t>
            </w:r>
          </w:p>
        </w:tc>
        <w:tc>
          <w:tcPr>
            <w:tcW w:w="700" w:type="pct"/>
            <w:shd w:val="clear" w:color="auto" w:fill="auto"/>
            <w:hideMark/>
          </w:tcPr>
          <w:p w:rsidR="00A95C73" w:rsidRPr="006E3C46" w:rsidRDefault="00A95C73" w:rsidP="00A95C7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Цель по обеспечению доступности транспортных услуг для населения достигнута за счет реализации  мер по установлению  льгот и преимуществ по тарифам на услуги по использованию инфраструктуры  железнодорожного транспорта общего пользования, оказываемые при осуществлении перевозки пассажиров в пригородном сообщении и выделении в полном объеме средств  федерального бюджета. </w:t>
            </w:r>
          </w:p>
          <w:p w:rsidR="00BD6627" w:rsidRPr="006E3C46" w:rsidRDefault="00BD6627" w:rsidP="00326D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6627" w:rsidRPr="006E3C46" w:rsidTr="008C54FD">
        <w:trPr>
          <w:trHeight w:val="558"/>
        </w:trPr>
        <w:tc>
          <w:tcPr>
            <w:tcW w:w="130" w:type="pct"/>
            <w:shd w:val="clear" w:color="auto" w:fill="auto"/>
            <w:hideMark/>
          </w:tcPr>
          <w:p w:rsidR="00BD6627" w:rsidRPr="006E3C46" w:rsidRDefault="00BD6627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70" w:type="pct"/>
            <w:gridSpan w:val="9"/>
            <w:shd w:val="clear" w:color="auto" w:fill="auto"/>
            <w:hideMark/>
          </w:tcPr>
          <w:p w:rsidR="00BD6627" w:rsidRPr="006E3C46" w:rsidRDefault="00BD6627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Подпрограмма 2 «Дорожное хозяйство», Подпрограмма 6 «Развитие  скоростных автомобильных дорог на условиях государственно-частного партнерства», ФЦП «Развитие транспортной системы России (2010-2020 годы)» 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(проект)</w:t>
            </w:r>
          </w:p>
        </w:tc>
      </w:tr>
      <w:tr w:rsidR="00400293" w:rsidRPr="006E3C46" w:rsidTr="008C54FD">
        <w:trPr>
          <w:trHeight w:val="861"/>
        </w:trPr>
        <w:tc>
          <w:tcPr>
            <w:tcW w:w="130" w:type="pct"/>
            <w:shd w:val="clear" w:color="auto" w:fill="auto"/>
            <w:hideMark/>
          </w:tcPr>
          <w:p w:rsidR="00400293" w:rsidRPr="006E3C46" w:rsidRDefault="0040029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  <w:p w:rsidR="00400293" w:rsidRPr="006E3C46" w:rsidRDefault="0040029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0293" w:rsidRPr="006E3C46" w:rsidRDefault="0040029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0293" w:rsidRPr="006E3C46" w:rsidRDefault="0040029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hideMark/>
          </w:tcPr>
          <w:p w:rsidR="00400293" w:rsidRPr="006E3C46" w:rsidRDefault="0040029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Федерального дорожного фонда в размере не менее 254,1 млрд. рублей, скорректированном с учетом прогнозируемого уровня инфляции на очередной финансовый год и плановый период и прогнозируемого объема доходов федерального бюджета, установленных статьей 179,4 Бюджетного кодекса Российской Федерации</w:t>
            </w:r>
          </w:p>
        </w:tc>
        <w:tc>
          <w:tcPr>
            <w:tcW w:w="330" w:type="pct"/>
            <w:shd w:val="clear" w:color="auto" w:fill="auto"/>
            <w:hideMark/>
          </w:tcPr>
          <w:p w:rsidR="00400293" w:rsidRPr="006E3C46" w:rsidRDefault="0040029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Дополни-тельные</w:t>
            </w:r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доходы федерального бюджета</w:t>
            </w:r>
            <w:r w:rsidR="007201C1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422" w:type="pct"/>
            <w:shd w:val="clear" w:color="auto" w:fill="auto"/>
            <w:hideMark/>
          </w:tcPr>
          <w:p w:rsidR="00400293" w:rsidRPr="006E3C46" w:rsidRDefault="00400293">
            <w:pPr>
              <w:jc w:val="center"/>
              <w:rPr>
                <w:sz w:val="18"/>
                <w:szCs w:val="18"/>
              </w:rPr>
            </w:pPr>
            <w:r w:rsidRPr="006E3C46">
              <w:rPr>
                <w:sz w:val="18"/>
                <w:szCs w:val="18"/>
              </w:rPr>
              <w:t>201260800,4</w:t>
            </w:r>
          </w:p>
        </w:tc>
        <w:tc>
          <w:tcPr>
            <w:tcW w:w="421" w:type="pct"/>
            <w:shd w:val="clear" w:color="auto" w:fill="auto"/>
            <w:hideMark/>
          </w:tcPr>
          <w:p w:rsidR="00400293" w:rsidRPr="006E3C46" w:rsidRDefault="00400293" w:rsidP="0050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214333212,4</w:t>
            </w:r>
          </w:p>
          <w:p w:rsidR="00400293" w:rsidRPr="006E3C46" w:rsidRDefault="00400293" w:rsidP="0050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hideMark/>
          </w:tcPr>
          <w:p w:rsidR="00400293" w:rsidRPr="006E3C46" w:rsidRDefault="00400293" w:rsidP="004C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266569660,4</w:t>
            </w:r>
          </w:p>
        </w:tc>
        <w:tc>
          <w:tcPr>
            <w:tcW w:w="468" w:type="pct"/>
            <w:shd w:val="clear" w:color="auto" w:fill="auto"/>
            <w:hideMark/>
          </w:tcPr>
          <w:p w:rsidR="00400293" w:rsidRPr="006E3C46" w:rsidRDefault="00400293" w:rsidP="004C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259155614,2</w:t>
            </w:r>
          </w:p>
        </w:tc>
        <w:tc>
          <w:tcPr>
            <w:tcW w:w="421" w:type="pct"/>
            <w:shd w:val="clear" w:color="auto" w:fill="auto"/>
            <w:hideMark/>
          </w:tcPr>
          <w:p w:rsidR="00400293" w:rsidRPr="006E3C46" w:rsidRDefault="00400293" w:rsidP="004C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328322234,5</w:t>
            </w:r>
          </w:p>
        </w:tc>
        <w:tc>
          <w:tcPr>
            <w:tcW w:w="1219" w:type="pct"/>
            <w:shd w:val="clear" w:color="auto" w:fill="auto"/>
            <w:hideMark/>
          </w:tcPr>
          <w:p w:rsidR="00400293" w:rsidRPr="006E3C46" w:rsidRDefault="00400293" w:rsidP="00D807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Федеральным законом от 6 апреля 2011 г. № 68-ФЗ «О внесении изменений в Бюджетный кодекс Российской Федерации и отдельные законодательные акты российской Федерации» внесены изменения в Бюджетный кодекс Российской Федерации, предусматривающие создание Федерального дорожного фонда, дорожных фондов субъектов Российской Федерации и муниципальных дорожных фондов. В качестве источника формирования Федерального дорожного  фонда, кроме базового объема из общих доходов федерального бюджета в размере 254,1 млрд. рублей, рассматриваются акцизы на автомобильное топливо,  другие неналоговые источники. Формирование фонда позволит завершить переход на финансирование ремонта и </w:t>
            </w:r>
            <w:proofErr w:type="gramStart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содержания</w:t>
            </w:r>
            <w:proofErr w:type="gramEnd"/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автомобильных дорог федерального  значения  по  утвержденным нормативам к 2014 году.</w:t>
            </w:r>
          </w:p>
          <w:p w:rsidR="00400293" w:rsidRPr="006E3C46" w:rsidRDefault="00400293" w:rsidP="00D807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Реализация данной меры позволит в 2014-2016 годах устранить ограничения по пропускной способности на 1,3 тыс. км автомобильных дорог федерального значения, построить и реконструировать 1,7 тыс. км автомобильных дорог федерального значения, включая строительство 202,6 км автомагистралей и скоростных дорог Государственной компанией «Российские автомобильные дороги». Протяженность автомобильных дорог общего пользования федерального значения, соответствующих 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нормативных требованиям к транспортно-эксплуатационным показателям составит к 2016 году 36,6 тыс. км</w:t>
            </w:r>
          </w:p>
        </w:tc>
        <w:tc>
          <w:tcPr>
            <w:tcW w:w="700" w:type="pct"/>
            <w:shd w:val="clear" w:color="auto" w:fill="auto"/>
            <w:hideMark/>
          </w:tcPr>
          <w:p w:rsidR="00400293" w:rsidRPr="006E3C46" w:rsidRDefault="00400293" w:rsidP="00B2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Реализация данной меры позволила  в 2014 году устранить ограничения по пропускной способности на </w:t>
            </w:r>
            <w:r w:rsidR="00FA42A9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542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FA42A9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км автомобильных дорог федерального значения, построить и реконструировать </w:t>
            </w:r>
            <w:r w:rsidR="00B26EEF" w:rsidRPr="006E3C46">
              <w:rPr>
                <w:sz w:val="18"/>
                <w:szCs w:val="18"/>
              </w:rPr>
              <w:t>716,9</w:t>
            </w:r>
            <w:r w:rsidRPr="006E3C46">
              <w:rPr>
                <w:sz w:val="18"/>
                <w:szCs w:val="18"/>
              </w:rPr>
              <w:t xml:space="preserve"> 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км автомобильных дорог федерального значения, в том числе 1</w:t>
            </w:r>
            <w:r w:rsidR="004F3945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B26EEF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км </w:t>
            </w:r>
            <w:r w:rsidR="004F3945"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автомагистралей и скоростных дорог Государственной компанией «Российские автомобильные дороги»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Протяженность автомобильных дорог общего пользования федерального значения, соответствующих нормативных требованиям к транспортно-эксплуатационным показателям составило в 201</w:t>
            </w:r>
            <w:r w:rsidR="00FA42A9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году  </w:t>
            </w:r>
            <w:r w:rsidR="00FA42A9"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27548  км вместо ранее запланированной величины показателя </w:t>
            </w:r>
            <w:r w:rsidR="00FA42A9"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27032 км</w:t>
            </w:r>
          </w:p>
        </w:tc>
      </w:tr>
      <w:tr w:rsidR="00BD6627" w:rsidRPr="006E3C46" w:rsidTr="008C54FD">
        <w:trPr>
          <w:trHeight w:val="338"/>
        </w:trPr>
        <w:tc>
          <w:tcPr>
            <w:tcW w:w="130" w:type="pct"/>
            <w:shd w:val="clear" w:color="auto" w:fill="auto"/>
            <w:hideMark/>
          </w:tcPr>
          <w:p w:rsidR="00BD6627" w:rsidRPr="006E3C46" w:rsidRDefault="00BD6627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70" w:type="pct"/>
            <w:gridSpan w:val="9"/>
            <w:shd w:val="clear" w:color="auto" w:fill="auto"/>
            <w:hideMark/>
          </w:tcPr>
          <w:p w:rsidR="00BD6627" w:rsidRPr="006E3C46" w:rsidRDefault="00BD6627" w:rsidP="00F25E3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Подпрограмма 3 «Гражданская авиация и  аэронавигационное обслуживание»</w:t>
            </w:r>
          </w:p>
        </w:tc>
      </w:tr>
      <w:tr w:rsidR="00A95C73" w:rsidRPr="00634004" w:rsidTr="008C54FD">
        <w:trPr>
          <w:trHeight w:val="436"/>
        </w:trPr>
        <w:tc>
          <w:tcPr>
            <w:tcW w:w="130" w:type="pct"/>
            <w:shd w:val="clear" w:color="auto" w:fill="auto"/>
            <w:hideMark/>
          </w:tcPr>
          <w:p w:rsidR="00A95C73" w:rsidRPr="006E3C46" w:rsidRDefault="00A95C7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  <w:p w:rsidR="00A95C73" w:rsidRPr="006E3C46" w:rsidRDefault="00A95C7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hideMark/>
          </w:tcPr>
          <w:p w:rsidR="00A95C73" w:rsidRPr="006E3C46" w:rsidRDefault="00A95C7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Снижение действующих ставок налогов и пошлин, взимаемых при ввозе, в том числе временном, на территорию таможенного союза иностранных пассажирских воздушных судов, которые не производятся в России</w:t>
            </w:r>
          </w:p>
          <w:p w:rsidR="00A95C73" w:rsidRPr="006E3C46" w:rsidRDefault="00A95C7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0" w:type="pct"/>
            <w:shd w:val="clear" w:color="auto" w:fill="auto"/>
            <w:hideMark/>
          </w:tcPr>
          <w:p w:rsidR="00A95C73" w:rsidRPr="006E3C46" w:rsidRDefault="00A95C7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Выпадающие доходы федерального бюджета, тыс. руб.  на 1 воздушное судно</w:t>
            </w:r>
          </w:p>
          <w:p w:rsidR="00A95C73" w:rsidRPr="006E3C46" w:rsidRDefault="00A95C7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hideMark/>
          </w:tcPr>
          <w:p w:rsidR="00A95C73" w:rsidRPr="006E3C46" w:rsidRDefault="00A95C73">
            <w:pPr>
              <w:jc w:val="center"/>
              <w:rPr>
                <w:sz w:val="18"/>
                <w:szCs w:val="18"/>
              </w:rPr>
            </w:pPr>
            <w:r w:rsidRPr="006E3C46">
              <w:rPr>
                <w:sz w:val="18"/>
                <w:szCs w:val="18"/>
              </w:rPr>
              <w:t>358297</w:t>
            </w:r>
            <w:r w:rsidR="00502256" w:rsidRPr="006E3C46">
              <w:rPr>
                <w:sz w:val="18"/>
                <w:szCs w:val="18"/>
              </w:rPr>
              <w:t>,0</w:t>
            </w:r>
          </w:p>
        </w:tc>
        <w:tc>
          <w:tcPr>
            <w:tcW w:w="421" w:type="pct"/>
            <w:shd w:val="clear" w:color="auto" w:fill="auto"/>
            <w:hideMark/>
          </w:tcPr>
          <w:p w:rsidR="00A95C73" w:rsidRPr="006E3C46" w:rsidRDefault="00502256">
            <w:pPr>
              <w:jc w:val="center"/>
              <w:rPr>
                <w:sz w:val="18"/>
                <w:szCs w:val="18"/>
              </w:rPr>
            </w:pPr>
            <w:r w:rsidRPr="006E3C46">
              <w:rPr>
                <w:sz w:val="18"/>
                <w:szCs w:val="18"/>
              </w:rPr>
              <w:t>358297,0</w:t>
            </w:r>
          </w:p>
        </w:tc>
        <w:tc>
          <w:tcPr>
            <w:tcW w:w="422" w:type="pct"/>
            <w:shd w:val="clear" w:color="auto" w:fill="auto"/>
            <w:hideMark/>
          </w:tcPr>
          <w:p w:rsidR="00A95C73" w:rsidRPr="006E3C46" w:rsidRDefault="00A95C73" w:rsidP="00630D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458127,9</w:t>
            </w:r>
          </w:p>
        </w:tc>
        <w:tc>
          <w:tcPr>
            <w:tcW w:w="468" w:type="pct"/>
            <w:shd w:val="clear" w:color="auto" w:fill="auto"/>
            <w:hideMark/>
          </w:tcPr>
          <w:p w:rsidR="00A95C73" w:rsidRPr="006E3C46" w:rsidRDefault="00A95C73" w:rsidP="00630D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572731,1</w:t>
            </w:r>
          </w:p>
        </w:tc>
        <w:tc>
          <w:tcPr>
            <w:tcW w:w="421" w:type="pct"/>
            <w:shd w:val="clear" w:color="auto" w:fill="auto"/>
            <w:hideMark/>
          </w:tcPr>
          <w:p w:rsidR="00A95C73" w:rsidRPr="006E3C46" w:rsidRDefault="00A95C73" w:rsidP="00630D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9" w:type="pct"/>
            <w:shd w:val="clear" w:color="auto" w:fill="auto"/>
            <w:hideMark/>
          </w:tcPr>
          <w:p w:rsidR="00A95C73" w:rsidRPr="006E3C46" w:rsidRDefault="00A95C7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целях повышения безопасности воздушного транспорта предлагается мера по снижению действующих ставок налогов и пошлин, взимаемых при ввозе, в том числе временном, на территорию таможенного союза иностранных воздушных судов, аналоги которых не производятся на территории Российской Федерации. Это позволит обновить парк воздушных судов, количество воздушных судов соответствующих современным требованиям к летной годности, по которым авиакомпаниям предоставляется мера государственной поддержки, составит за период 2014-2016 годов 135 единицу.</w:t>
            </w:r>
          </w:p>
          <w:p w:rsidR="00A95C73" w:rsidRPr="006E3C46" w:rsidRDefault="00A95C73" w:rsidP="00F2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Данное решение должно быть согласовано с планами развития отечественной авиационной промышленности и прогнозом выпуска в серийное производство гражданских самолетов.</w:t>
            </w:r>
          </w:p>
        </w:tc>
        <w:tc>
          <w:tcPr>
            <w:tcW w:w="700" w:type="pct"/>
            <w:shd w:val="clear" w:color="auto" w:fill="auto"/>
            <w:hideMark/>
          </w:tcPr>
          <w:p w:rsidR="00A95C73" w:rsidRPr="00634004" w:rsidRDefault="00A95C73" w:rsidP="000F373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 по повышению безопасности воздушного транспорта за счет меры по снижению действующих ставок налогов и пошлин, взимаемых при ввозе, в том числе временном, на территорию таможенного союза иностранных воздушных судов, аналоги которых не производятся на территории Российской Федерации, достигнута. Это позволило  обновить парк воздушных судов</w:t>
            </w:r>
            <w:r w:rsidR="00002908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2014 году  в </w:t>
            </w:r>
            <w:r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количеств</w:t>
            </w:r>
            <w:r w:rsidR="00002908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 </w:t>
            </w:r>
            <w:r w:rsidR="000F3730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002908" w:rsidRPr="006E3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единиц.</w:t>
            </w:r>
          </w:p>
        </w:tc>
      </w:tr>
    </w:tbl>
    <w:p w:rsidR="00CE5D98" w:rsidRPr="00F25E37" w:rsidRDefault="00CE5D98" w:rsidP="00F25E37"/>
    <w:sectPr w:rsidR="00CE5D98" w:rsidRPr="00F25E37" w:rsidSect="00463D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0" w:right="1134" w:bottom="1701" w:left="1134" w:header="708" w:footer="708" w:gutter="0"/>
      <w:pgNumType w:start="1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837" w:rsidRDefault="00A85837" w:rsidP="00055C08">
      <w:pPr>
        <w:spacing w:after="0" w:line="240" w:lineRule="auto"/>
      </w:pPr>
      <w:r>
        <w:separator/>
      </w:r>
    </w:p>
  </w:endnote>
  <w:endnote w:type="continuationSeparator" w:id="0">
    <w:p w:rsidR="00A85837" w:rsidRDefault="00A85837" w:rsidP="0005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B50" w:rsidRDefault="00214B5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120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bookmarkStart w:id="0" w:name="_GoBack" w:displacedByCustomXml="prev"/>
      <w:bookmarkEnd w:id="0" w:displacedByCustomXml="prev"/>
      <w:p w:rsidR="00055C08" w:rsidRDefault="00377362">
        <w:pPr>
          <w:pStyle w:val="a5"/>
          <w:jc w:val="right"/>
        </w:pPr>
        <w:r w:rsidRPr="00416225">
          <w:rPr>
            <w:sz w:val="24"/>
            <w:szCs w:val="24"/>
          </w:rPr>
          <w:fldChar w:fldCharType="begin"/>
        </w:r>
        <w:r w:rsidR="000441DA" w:rsidRPr="00416225">
          <w:rPr>
            <w:sz w:val="24"/>
            <w:szCs w:val="24"/>
          </w:rPr>
          <w:instrText xml:space="preserve"> PAGE   \* MERGEFORMAT </w:instrText>
        </w:r>
        <w:r w:rsidRPr="00416225">
          <w:rPr>
            <w:sz w:val="24"/>
            <w:szCs w:val="24"/>
          </w:rPr>
          <w:fldChar w:fldCharType="separate"/>
        </w:r>
        <w:r w:rsidR="00463D62">
          <w:rPr>
            <w:noProof/>
            <w:sz w:val="24"/>
            <w:szCs w:val="24"/>
          </w:rPr>
          <w:t>183</w:t>
        </w:r>
        <w:r w:rsidRPr="00416225">
          <w:rPr>
            <w:noProof/>
            <w:sz w:val="24"/>
            <w:szCs w:val="24"/>
          </w:rPr>
          <w:fldChar w:fldCharType="end"/>
        </w:r>
      </w:p>
    </w:sdtContent>
  </w:sdt>
  <w:p w:rsidR="00055C08" w:rsidRDefault="00055C0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B50" w:rsidRDefault="00214B5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837" w:rsidRDefault="00A85837" w:rsidP="00055C08">
      <w:pPr>
        <w:spacing w:after="0" w:line="240" w:lineRule="auto"/>
      </w:pPr>
      <w:r>
        <w:separator/>
      </w:r>
    </w:p>
  </w:footnote>
  <w:footnote w:type="continuationSeparator" w:id="0">
    <w:p w:rsidR="00A85837" w:rsidRDefault="00A85837" w:rsidP="00055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B50" w:rsidRDefault="00214B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159" w:rsidRDefault="00C45159">
    <w:pPr>
      <w:pStyle w:val="a3"/>
      <w:jc w:val="center"/>
    </w:pPr>
  </w:p>
  <w:p w:rsidR="00C45159" w:rsidRDefault="00C4515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B50" w:rsidRDefault="00214B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D98"/>
    <w:rsid w:val="00002908"/>
    <w:rsid w:val="000109B8"/>
    <w:rsid w:val="00024701"/>
    <w:rsid w:val="00032BBF"/>
    <w:rsid w:val="000441DA"/>
    <w:rsid w:val="00045D30"/>
    <w:rsid w:val="00055C08"/>
    <w:rsid w:val="00074AFC"/>
    <w:rsid w:val="000873BC"/>
    <w:rsid w:val="000A2A99"/>
    <w:rsid w:val="000B1734"/>
    <w:rsid w:val="000E4EA8"/>
    <w:rsid w:val="000F3730"/>
    <w:rsid w:val="000F475D"/>
    <w:rsid w:val="000F5FB5"/>
    <w:rsid w:val="00125151"/>
    <w:rsid w:val="00177861"/>
    <w:rsid w:val="001E4D6B"/>
    <w:rsid w:val="001F07AF"/>
    <w:rsid w:val="00214B50"/>
    <w:rsid w:val="00224B49"/>
    <w:rsid w:val="00230697"/>
    <w:rsid w:val="002742F1"/>
    <w:rsid w:val="00314458"/>
    <w:rsid w:val="00322F89"/>
    <w:rsid w:val="00326D02"/>
    <w:rsid w:val="00332912"/>
    <w:rsid w:val="00347F6B"/>
    <w:rsid w:val="0035347C"/>
    <w:rsid w:val="00361212"/>
    <w:rsid w:val="00364345"/>
    <w:rsid w:val="003766C9"/>
    <w:rsid w:val="00377362"/>
    <w:rsid w:val="00385024"/>
    <w:rsid w:val="003B704B"/>
    <w:rsid w:val="003D32F9"/>
    <w:rsid w:val="003D79B3"/>
    <w:rsid w:val="003F295A"/>
    <w:rsid w:val="00400293"/>
    <w:rsid w:val="00407637"/>
    <w:rsid w:val="00413249"/>
    <w:rsid w:val="00416225"/>
    <w:rsid w:val="004310A6"/>
    <w:rsid w:val="004501E8"/>
    <w:rsid w:val="004569B2"/>
    <w:rsid w:val="00463D62"/>
    <w:rsid w:val="00482F56"/>
    <w:rsid w:val="004A78F4"/>
    <w:rsid w:val="004B3516"/>
    <w:rsid w:val="004B5938"/>
    <w:rsid w:val="004C70C2"/>
    <w:rsid w:val="004C7990"/>
    <w:rsid w:val="004F3945"/>
    <w:rsid w:val="00502256"/>
    <w:rsid w:val="005275D0"/>
    <w:rsid w:val="005875B2"/>
    <w:rsid w:val="00587710"/>
    <w:rsid w:val="005B4CAB"/>
    <w:rsid w:val="005B4D94"/>
    <w:rsid w:val="005C4DE7"/>
    <w:rsid w:val="005C70FD"/>
    <w:rsid w:val="00634004"/>
    <w:rsid w:val="006551F0"/>
    <w:rsid w:val="006B1FC3"/>
    <w:rsid w:val="006C4AAF"/>
    <w:rsid w:val="006D3342"/>
    <w:rsid w:val="006E3C46"/>
    <w:rsid w:val="00711B97"/>
    <w:rsid w:val="007201C1"/>
    <w:rsid w:val="00741D60"/>
    <w:rsid w:val="007604FE"/>
    <w:rsid w:val="00767E9A"/>
    <w:rsid w:val="00771F50"/>
    <w:rsid w:val="0077651A"/>
    <w:rsid w:val="00794A64"/>
    <w:rsid w:val="007A0E2D"/>
    <w:rsid w:val="007A6E20"/>
    <w:rsid w:val="007E2A94"/>
    <w:rsid w:val="00804311"/>
    <w:rsid w:val="00813A0A"/>
    <w:rsid w:val="00875785"/>
    <w:rsid w:val="008763FF"/>
    <w:rsid w:val="00883490"/>
    <w:rsid w:val="0088692C"/>
    <w:rsid w:val="00892AD6"/>
    <w:rsid w:val="008B7A49"/>
    <w:rsid w:val="008C54FD"/>
    <w:rsid w:val="008E3EE5"/>
    <w:rsid w:val="008E56AE"/>
    <w:rsid w:val="009168F4"/>
    <w:rsid w:val="00921732"/>
    <w:rsid w:val="009B3818"/>
    <w:rsid w:val="009B43BC"/>
    <w:rsid w:val="009C5BBC"/>
    <w:rsid w:val="009D3773"/>
    <w:rsid w:val="009E3AE6"/>
    <w:rsid w:val="009F2FA9"/>
    <w:rsid w:val="00A20E8F"/>
    <w:rsid w:val="00A24456"/>
    <w:rsid w:val="00A25166"/>
    <w:rsid w:val="00A3469C"/>
    <w:rsid w:val="00A3762C"/>
    <w:rsid w:val="00A43424"/>
    <w:rsid w:val="00A63CCD"/>
    <w:rsid w:val="00A85837"/>
    <w:rsid w:val="00A9198E"/>
    <w:rsid w:val="00A94229"/>
    <w:rsid w:val="00A95C73"/>
    <w:rsid w:val="00A96469"/>
    <w:rsid w:val="00AE3E4A"/>
    <w:rsid w:val="00B26EEF"/>
    <w:rsid w:val="00B508D7"/>
    <w:rsid w:val="00B63683"/>
    <w:rsid w:val="00B74798"/>
    <w:rsid w:val="00B767E8"/>
    <w:rsid w:val="00BA5F36"/>
    <w:rsid w:val="00BB0306"/>
    <w:rsid w:val="00BC3748"/>
    <w:rsid w:val="00BD3911"/>
    <w:rsid w:val="00BD6627"/>
    <w:rsid w:val="00BF6AEB"/>
    <w:rsid w:val="00C01590"/>
    <w:rsid w:val="00C21216"/>
    <w:rsid w:val="00C45159"/>
    <w:rsid w:val="00C463BE"/>
    <w:rsid w:val="00C56071"/>
    <w:rsid w:val="00C83DF4"/>
    <w:rsid w:val="00CC726F"/>
    <w:rsid w:val="00CD40DF"/>
    <w:rsid w:val="00CD557C"/>
    <w:rsid w:val="00CE5D98"/>
    <w:rsid w:val="00D079BB"/>
    <w:rsid w:val="00D116F6"/>
    <w:rsid w:val="00D3013D"/>
    <w:rsid w:val="00D3100F"/>
    <w:rsid w:val="00D516E6"/>
    <w:rsid w:val="00D807E2"/>
    <w:rsid w:val="00DB10EA"/>
    <w:rsid w:val="00E33994"/>
    <w:rsid w:val="00E4493B"/>
    <w:rsid w:val="00E477F8"/>
    <w:rsid w:val="00EA307F"/>
    <w:rsid w:val="00EE7D1A"/>
    <w:rsid w:val="00F15543"/>
    <w:rsid w:val="00F25E37"/>
    <w:rsid w:val="00F46AD1"/>
    <w:rsid w:val="00F7453D"/>
    <w:rsid w:val="00FA42A9"/>
    <w:rsid w:val="00FA534F"/>
    <w:rsid w:val="00FC34B6"/>
    <w:rsid w:val="00FD258F"/>
    <w:rsid w:val="00FE61E1"/>
    <w:rsid w:val="00FF0375"/>
    <w:rsid w:val="00FF552C"/>
    <w:rsid w:val="00FF6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5C08"/>
  </w:style>
  <w:style w:type="paragraph" w:styleId="a5">
    <w:name w:val="footer"/>
    <w:basedOn w:val="a"/>
    <w:link w:val="a6"/>
    <w:uiPriority w:val="99"/>
    <w:unhideWhenUsed/>
    <w:rsid w:val="00055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5C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33</cp:revision>
  <cp:lastPrinted>2014-02-26T11:07:00Z</cp:lastPrinted>
  <dcterms:created xsi:type="dcterms:W3CDTF">2014-02-28T06:42:00Z</dcterms:created>
  <dcterms:modified xsi:type="dcterms:W3CDTF">2015-04-15T11:37:00Z</dcterms:modified>
</cp:coreProperties>
</file>